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33CD" w:rsidRPr="00F14459" w:rsidRDefault="00F14459" w:rsidP="00F14459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  <w:r w:rsidRPr="00F14459">
        <w:rPr>
          <w:rFonts w:ascii="Times New Roman" w:hAnsi="Times New Roman" w:cs="Times New Roman"/>
          <w:sz w:val="28"/>
          <w:szCs w:val="28"/>
        </w:rPr>
        <w:t>Правила выполнения нормативов ВФСК ГТО. 3 часть.</w:t>
      </w:r>
    </w:p>
    <w:p w:rsidR="00F14459" w:rsidRPr="00F14459" w:rsidRDefault="00F14459" w:rsidP="00F14459">
      <w:pPr>
        <w:pStyle w:val="a3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F14459">
        <w:rPr>
          <w:rFonts w:ascii="Times New Roman" w:hAnsi="Times New Roman" w:cs="Times New Roman"/>
          <w:sz w:val="28"/>
          <w:szCs w:val="28"/>
        </w:rPr>
        <w:t>МЕТАНИЕ ТЕННИСНОГО МЯЧА В ЦЕЛЬ, ДИСТАНЦИЯ 6 МЕТРОВ.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Метание теннисного мяча в цель производится с расстояния 6 метров в закрепленный на стене гимнастический обруч диаметром 90 см. Нижний край обруча находится на высоте 2 метра от пола. Для метания теннисного мяча в цель используется мяч весом 57 грамм.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Участнику предоставляется право выполнить пять попыток. Засчитывается количество попаданий в площадь, ограниченную обручем.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Техника выполнения испытания.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Описание техники приводится для человека, выполняющего метание правой рукой. Левша выполняет то же упражнение с другой руки и ноги.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Исходное положение – участник стоит в стойке ноги врозь, левая нога впереди правой, правая – на передней части стопы, лицом к мишени.</w:t>
      </w: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br/>
        <w:t>Мяч в правой, несколько согнутой руке, кисть на уровне лица, левая рука направлена вперед-вниз. Отводя правую руку вправо-назад и слегка сгибая правую ногу, немного наклонить туловище вправо, упираясь стопой прямой левой ноги в площадку, носок развернут внутрь.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Из этого положения, быстро разгибая правую ногу и перенося массу тела на левую, выполнить бросок, пронося кисть правой руки над плечом.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Ошибки, при которых выполнение не засчитывается: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- участник совершил заступ за линию метания.</w:t>
      </w:r>
    </w:p>
    <w:p w:rsidR="00F14459" w:rsidRPr="00F14459" w:rsidRDefault="00F14459" w:rsidP="00F14459">
      <w:pPr>
        <w:pStyle w:val="a3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F14459">
        <w:rPr>
          <w:rFonts w:ascii="Times New Roman" w:hAnsi="Times New Roman" w:cs="Times New Roman"/>
          <w:sz w:val="28"/>
          <w:szCs w:val="28"/>
        </w:rPr>
        <w:br/>
        <w:t>2. МЕТАНИЕ МЯЧА ВЕСОМ 150 ГРАММ.</w:t>
      </w:r>
    </w:p>
    <w:p w:rsidR="00F14459" w:rsidRPr="00F14459" w:rsidRDefault="00F14459" w:rsidP="00F14459">
      <w:pPr>
        <w:pStyle w:val="a3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F14459">
        <w:rPr>
          <w:rFonts w:ascii="Times New Roman" w:hAnsi="Times New Roman" w:cs="Times New Roman"/>
          <w:sz w:val="28"/>
          <w:szCs w:val="28"/>
        </w:rPr>
        <w:t>Участники II-IV ступеней комплекса выполняют метание мяча весом 150 грамм на стадионе или любой ровной площадке в сектор для метания копья или коридор шириной 10 метров. Длина сектора (коридора) устанавливается в зависимости от уровня подготовленности участников.</w:t>
      </w:r>
    </w:p>
    <w:p w:rsidR="00F14459" w:rsidRPr="00F14459" w:rsidRDefault="00F14459" w:rsidP="00F14459">
      <w:pPr>
        <w:pStyle w:val="a3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F14459">
        <w:rPr>
          <w:rFonts w:ascii="Times New Roman" w:hAnsi="Times New Roman" w:cs="Times New Roman"/>
          <w:sz w:val="28"/>
          <w:szCs w:val="28"/>
        </w:rPr>
        <w:t>Метание выполняется с места или прямого разбега способом «из-за спины через плечо». На подготовку и выполнение попытки в метании дается 1 минута.</w:t>
      </w:r>
    </w:p>
    <w:p w:rsidR="00F14459" w:rsidRPr="00F14459" w:rsidRDefault="00F14459" w:rsidP="00F14459">
      <w:pPr>
        <w:pStyle w:val="a3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F14459">
        <w:rPr>
          <w:rFonts w:ascii="Times New Roman" w:hAnsi="Times New Roman" w:cs="Times New Roman"/>
          <w:sz w:val="28"/>
          <w:szCs w:val="28"/>
        </w:rPr>
        <w:t>После выполнения попытки судья, при отсутствии нарушения, подает команду – сигнал «Есть!» и поднимает белый флаг или, при нарушении правил, – сигнал «Нет!» и поднимает красный флаг.</w:t>
      </w:r>
    </w:p>
    <w:p w:rsidR="00F14459" w:rsidRPr="00F14459" w:rsidRDefault="00F14459" w:rsidP="00F14459">
      <w:pPr>
        <w:pStyle w:val="a3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F14459">
        <w:rPr>
          <w:rFonts w:ascii="Times New Roman" w:hAnsi="Times New Roman" w:cs="Times New Roman"/>
          <w:sz w:val="28"/>
          <w:szCs w:val="28"/>
        </w:rPr>
        <w:t>Участник выполняет три попытки. Результаты всех удачных попыток измеряются и записываются в протокол тестирования установленной формы. Неудачные попытки измерению не подлежат. В зачет идет лучший результат. Измерение производится от линии метания до места приземления мяча.</w:t>
      </w:r>
    </w:p>
    <w:p w:rsidR="00F14459" w:rsidRPr="00F14459" w:rsidRDefault="00F14459" w:rsidP="00F14459">
      <w:pPr>
        <w:pStyle w:val="a3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F14459">
        <w:rPr>
          <w:rFonts w:ascii="Times New Roman" w:hAnsi="Times New Roman" w:cs="Times New Roman"/>
          <w:sz w:val="28"/>
          <w:szCs w:val="28"/>
        </w:rPr>
        <w:t>Ошибки, в результате которых испытание не засчитывается:</w:t>
      </w:r>
    </w:p>
    <w:p w:rsidR="00F14459" w:rsidRPr="00F14459" w:rsidRDefault="00F14459" w:rsidP="00F14459">
      <w:pPr>
        <w:pStyle w:val="a3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F14459">
        <w:rPr>
          <w:rFonts w:ascii="Times New Roman" w:hAnsi="Times New Roman" w:cs="Times New Roman"/>
          <w:sz w:val="28"/>
          <w:szCs w:val="28"/>
        </w:rPr>
        <w:t>- касание любой частью тела линий разметки (линия метания, боковые линии дорожки, ограничивающих зону разбега) или земли за зоной разбега;</w:t>
      </w:r>
    </w:p>
    <w:p w:rsidR="00F14459" w:rsidRPr="00F14459" w:rsidRDefault="00F14459" w:rsidP="00F14459">
      <w:pPr>
        <w:pStyle w:val="a3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F14459">
        <w:rPr>
          <w:rFonts w:ascii="Times New Roman" w:hAnsi="Times New Roman" w:cs="Times New Roman"/>
          <w:sz w:val="28"/>
          <w:szCs w:val="28"/>
        </w:rPr>
        <w:t>- мяч не попал в сектор;</w:t>
      </w:r>
    </w:p>
    <w:p w:rsidR="00F14459" w:rsidRPr="00F14459" w:rsidRDefault="00F14459" w:rsidP="00F14459">
      <w:pPr>
        <w:pStyle w:val="a3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F14459">
        <w:rPr>
          <w:rFonts w:ascii="Times New Roman" w:hAnsi="Times New Roman" w:cs="Times New Roman"/>
          <w:sz w:val="28"/>
          <w:szCs w:val="28"/>
        </w:rPr>
        <w:lastRenderedPageBreak/>
        <w:t>- попытка выполнена без команды судьи;</w:t>
      </w:r>
    </w:p>
    <w:p w:rsidR="00F14459" w:rsidRPr="00F14459" w:rsidRDefault="00F14459" w:rsidP="00F14459">
      <w:pPr>
        <w:pStyle w:val="a3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F14459">
        <w:rPr>
          <w:rFonts w:ascii="Times New Roman" w:hAnsi="Times New Roman" w:cs="Times New Roman"/>
          <w:sz w:val="28"/>
          <w:szCs w:val="28"/>
        </w:rPr>
        <w:t>- просрочено время, выделенное на попытку.</w:t>
      </w:r>
    </w:p>
    <w:p w:rsidR="00F14459" w:rsidRPr="00F14459" w:rsidRDefault="00F14459" w:rsidP="00F14459">
      <w:pPr>
        <w:pStyle w:val="a3"/>
        <w:spacing w:after="0"/>
        <w:ind w:left="0"/>
        <w:rPr>
          <w:rFonts w:ascii="Times New Roman" w:hAnsi="Times New Roman" w:cs="Times New Roman"/>
          <w:sz w:val="28"/>
          <w:szCs w:val="28"/>
        </w:rPr>
      </w:pPr>
    </w:p>
    <w:p w:rsidR="00F14459" w:rsidRPr="00F14459" w:rsidRDefault="00F14459" w:rsidP="00F14459">
      <w:pPr>
        <w:pStyle w:val="a3"/>
        <w:numPr>
          <w:ilvl w:val="0"/>
          <w:numId w:val="2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F14459">
        <w:rPr>
          <w:rFonts w:ascii="Times New Roman" w:hAnsi="Times New Roman" w:cs="Times New Roman"/>
          <w:sz w:val="28"/>
          <w:szCs w:val="28"/>
        </w:rPr>
        <w:t>МЕТАНИЕ СПОРТИВНОГО СНАРЯДА ВЕСОМ 500, 700 ГРАММ.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Участники V-VII ступеней комплекса выполняют метание спортивного снаряда весом 500 и 700 грамм на стадионе или любой ровной площадке в сектор для метания копья или коридор шириной 10 метров. Длина сектора (коридора) устанавливается в зависимости от уровня физической подготовленности участников.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Метание выполняется с места или прямого разбега способом «из-за спины через плечо». Запрещено метать снаряд с поворотом. На подготовку и выполнение попытки в метании дается 1 минута.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После выполнения попытки судья, при отсутствии нарушения, подает команду – сигнал «Есть!» и поднимает белый флаг или, при нарушении правил, – сигнал «Нет!» и поднимает красный флаг.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Участник выполняет три попытки. В зачет идет лучший результат. Измерение производится от линии метания до места приземления спортивного снаряда.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Ошибки, в результате которых испытание не засчитывается: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- касание любой частью тела линий разметки (линия метания, боковые линии дорожки, ограничивающих зону разбега) или земли за зоной разбега;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- снаряд не попал в сектор;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- попытка выполнена без команды спортивного судьи;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- просрочено время, выделенное на попытку.</w:t>
      </w:r>
    </w:p>
    <w:p w:rsidR="00F14459" w:rsidRPr="00F14459" w:rsidRDefault="00F14459" w:rsidP="00F14459">
      <w:pPr>
        <w:pStyle w:val="a3"/>
        <w:spacing w:after="0"/>
        <w:ind w:left="0"/>
        <w:rPr>
          <w:rFonts w:ascii="Times New Roman" w:hAnsi="Times New Roman" w:cs="Times New Roman"/>
          <w:sz w:val="28"/>
          <w:szCs w:val="28"/>
        </w:rPr>
      </w:pPr>
    </w:p>
    <w:p w:rsidR="00F14459" w:rsidRDefault="00F14459" w:rsidP="00F14459">
      <w:pPr>
        <w:pStyle w:val="a3"/>
        <w:numPr>
          <w:ilvl w:val="0"/>
          <w:numId w:val="2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F14459">
        <w:rPr>
          <w:rFonts w:ascii="Times New Roman" w:hAnsi="Times New Roman" w:cs="Times New Roman"/>
          <w:sz w:val="28"/>
          <w:szCs w:val="28"/>
        </w:rPr>
        <w:t>ПОДНИМАНИЕ ТУЛОВИЩА ИЗ ПОЛОЖЕНИЯ ЛЕЖА НА СПИНЕ.</w:t>
      </w:r>
    </w:p>
    <w:p w:rsidR="00143A94" w:rsidRPr="00F14459" w:rsidRDefault="00143A94" w:rsidP="00143A9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15510" cy="2668270"/>
            <wp:effectExtent l="0" t="0" r="889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5510" cy="2668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 xml:space="preserve">Поднимание туловища из положения лежа на спине выполняется из </w:t>
      </w:r>
      <w:proofErr w:type="gramStart"/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исхо</w:t>
      </w:r>
      <w:r w:rsidR="000C5393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дного</w:t>
      </w:r>
      <w:proofErr w:type="gramEnd"/>
      <w:r w:rsidR="000C5393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 xml:space="preserve"> положения: лежа на спине </w:t>
      </w: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на гимнастическом мате, руки за головой «в замок», лопатки касаются мата, ноги согнуты в коленях под прямым углом, ступни прижаты партнером к полу.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lastRenderedPageBreak/>
        <w:t xml:space="preserve">Участник выполняет максимальное количество </w:t>
      </w:r>
      <w:proofErr w:type="spellStart"/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подниманий</w:t>
      </w:r>
      <w:proofErr w:type="spellEnd"/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 xml:space="preserve"> туловища за 1 минуту, касаясь локтями бедер (коленей), с последующим возвратом в исходное положение. Засчитывается количество правильно выполненных </w:t>
      </w:r>
      <w:proofErr w:type="spellStart"/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подниманий</w:t>
      </w:r>
      <w:proofErr w:type="spellEnd"/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 xml:space="preserve"> туловища.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Испытание (теста) выполняется парно. Поочередно один из партнеров выполняет испытание (тест), другой удерживает его ноги за ступни и (или) голени. При наличии специализированного лицензионного оборудования для выполнения нормативов испытаний (тестов) комплекса ГТО, удержание ног может осуществляться участником в специальном пазе спортивного снаряда самостоятельно.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Ошибки, при которых выполнение не засчитывается: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- отсутствие касания локтями бедер (коленей);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- отсутствие касания лопатками мата;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- размыкание пальцев рук «из замка»;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- смещение таза (поднимание таза)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- изменение прямого угла согнутых ног.</w:t>
      </w:r>
    </w:p>
    <w:p w:rsidR="00F14459" w:rsidRPr="00F14459" w:rsidRDefault="00F14459" w:rsidP="00F14459">
      <w:pPr>
        <w:pStyle w:val="a3"/>
        <w:spacing w:after="0"/>
        <w:ind w:left="0"/>
        <w:rPr>
          <w:rFonts w:ascii="Times New Roman" w:hAnsi="Times New Roman" w:cs="Times New Roman"/>
          <w:sz w:val="28"/>
          <w:szCs w:val="28"/>
        </w:rPr>
      </w:pPr>
    </w:p>
    <w:p w:rsidR="00F14459" w:rsidRDefault="00F14459" w:rsidP="00F14459">
      <w:pPr>
        <w:pStyle w:val="a3"/>
        <w:numPr>
          <w:ilvl w:val="0"/>
          <w:numId w:val="2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F14459">
        <w:rPr>
          <w:rFonts w:ascii="Times New Roman" w:hAnsi="Times New Roman" w:cs="Times New Roman"/>
          <w:sz w:val="28"/>
          <w:szCs w:val="28"/>
        </w:rPr>
        <w:t>ПРЫЖОК В ДЛИНУ С МЕСТА ТОЛЧКОМ ДВУМЯ НОГАМИ.</w:t>
      </w:r>
    </w:p>
    <w:p w:rsidR="00143A94" w:rsidRPr="00F14459" w:rsidRDefault="00143A94" w:rsidP="00143A94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330054" cy="3026094"/>
            <wp:effectExtent l="0" t="0" r="381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2384" cy="3037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Прыжок в длину с места толчком двумя ногами выполняется в соответствующем секторе для прыжков. Место отталкивания должно обеспечивать хорошее сцепление с обувью. Участник принимает исходное положение: ноги на ширине плеч, ступни параллельно, носки ног перед линией отталкивания. Одновременным толчком двух ног выполняется прыжок вперед. Допускаются махи руками.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Измерение производится по перпендикулярной прямой от места отталкивания до ближайшего следа, оставленного любой частью тела участника.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Участнику предоставляется три попытки. В зачет идет лучший результат.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Участник имеет право: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lastRenderedPageBreak/>
        <w:t>- при подготовке и выполнении прыжка производить маховые движения руками;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- использовать все время (1 минуту), отведенное на подготовку и выполнение прыжка.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Ошибки, в результате которых испытание не засчитывается: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- заступ за линию отталкивания или касание ее;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- отталкивание с предварительного подскока;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- поочередное отталкивание ногами;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- использование каких-либо отягощений, выбрасываемых во время прыжка;</w:t>
      </w:r>
    </w:p>
    <w:p w:rsidR="00F14459" w:rsidRPr="00F14459" w:rsidRDefault="00F14459" w:rsidP="00F144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14459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  <w:t>- уход с места приземления назад по направлению прыжка.</w:t>
      </w:r>
    </w:p>
    <w:p w:rsidR="00F14459" w:rsidRDefault="00F14459" w:rsidP="000C5393">
      <w:pPr>
        <w:pStyle w:val="a3"/>
        <w:ind w:left="0"/>
      </w:pPr>
    </w:p>
    <w:p w:rsidR="000C5393" w:rsidRPr="00364CB2" w:rsidRDefault="000C5393" w:rsidP="000C5393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364CB2">
        <w:rPr>
          <w:rFonts w:ascii="Times New Roman" w:hAnsi="Times New Roman" w:cs="Times New Roman"/>
          <w:sz w:val="28"/>
          <w:szCs w:val="28"/>
          <w:lang w:val="en-US"/>
        </w:rPr>
        <w:t>#</w:t>
      </w:r>
      <w:r w:rsidRPr="00364CB2">
        <w:rPr>
          <w:rFonts w:ascii="Times New Roman" w:hAnsi="Times New Roman" w:cs="Times New Roman"/>
          <w:sz w:val="28"/>
          <w:szCs w:val="28"/>
        </w:rPr>
        <w:t>ВФСКГТО</w:t>
      </w:r>
    </w:p>
    <w:p w:rsidR="000C5393" w:rsidRPr="00364CB2" w:rsidRDefault="000C5393" w:rsidP="000C5393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364CB2">
        <w:rPr>
          <w:rFonts w:ascii="Times New Roman" w:hAnsi="Times New Roman" w:cs="Times New Roman"/>
          <w:sz w:val="28"/>
          <w:szCs w:val="28"/>
          <w:lang w:val="en-US"/>
        </w:rPr>
        <w:t>#</w:t>
      </w:r>
      <w:r w:rsidRPr="00364CB2">
        <w:rPr>
          <w:rFonts w:ascii="Times New Roman" w:hAnsi="Times New Roman" w:cs="Times New Roman"/>
          <w:sz w:val="28"/>
          <w:szCs w:val="28"/>
        </w:rPr>
        <w:t>ГТО</w:t>
      </w:r>
    </w:p>
    <w:sectPr w:rsidR="000C5393" w:rsidRPr="00364C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231DAB"/>
    <w:multiLevelType w:val="hybridMultilevel"/>
    <w:tmpl w:val="9EA822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1977DB"/>
    <w:multiLevelType w:val="hybridMultilevel"/>
    <w:tmpl w:val="766208D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252"/>
    <w:rsid w:val="000C5393"/>
    <w:rsid w:val="00143A94"/>
    <w:rsid w:val="00364CB2"/>
    <w:rsid w:val="00F14459"/>
    <w:rsid w:val="00F43252"/>
    <w:rsid w:val="00F63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745449-D847-43C5-B22B-8937AD310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44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50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5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1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3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878</Words>
  <Characters>5011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СПОРТА</dc:creator>
  <cp:keywords/>
  <dc:description/>
  <cp:lastModifiedBy>Врван</cp:lastModifiedBy>
  <cp:revision>2</cp:revision>
  <dcterms:created xsi:type="dcterms:W3CDTF">2023-12-19T14:23:00Z</dcterms:created>
  <dcterms:modified xsi:type="dcterms:W3CDTF">2023-12-19T14:23:00Z</dcterms:modified>
</cp:coreProperties>
</file>